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572" w:rsidRPr="00282026" w:rsidRDefault="00436572" w:rsidP="0097400D">
      <w:pPr>
        <w:spacing w:after="0" w:line="240" w:lineRule="auto"/>
        <w:jc w:val="center"/>
        <w:rPr>
          <w:b/>
          <w:sz w:val="28"/>
          <w:szCs w:val="28"/>
        </w:rPr>
      </w:pPr>
      <w:r w:rsidRPr="00282026">
        <w:rPr>
          <w:b/>
          <w:sz w:val="28"/>
          <w:szCs w:val="28"/>
        </w:rPr>
        <w:t xml:space="preserve">Kurzanleitung </w:t>
      </w:r>
      <w:proofErr w:type="spellStart"/>
      <w:r w:rsidRPr="00282026">
        <w:rPr>
          <w:b/>
          <w:sz w:val="28"/>
          <w:szCs w:val="28"/>
        </w:rPr>
        <w:t>Logline</w:t>
      </w:r>
      <w:proofErr w:type="spellEnd"/>
      <w:r w:rsidRPr="00282026">
        <w:rPr>
          <w:b/>
          <w:sz w:val="28"/>
          <w:szCs w:val="28"/>
        </w:rPr>
        <w:t xml:space="preserve"> I/O </w:t>
      </w:r>
      <w:proofErr w:type="spellStart"/>
      <w:r w:rsidRPr="00282026">
        <w:rPr>
          <w:b/>
          <w:sz w:val="28"/>
          <w:szCs w:val="28"/>
        </w:rPr>
        <w:t>Konfigurator</w:t>
      </w:r>
      <w:proofErr w:type="spellEnd"/>
    </w:p>
    <w:p w:rsidR="00282026" w:rsidRDefault="00282026" w:rsidP="0097400D">
      <w:pPr>
        <w:spacing w:after="0" w:line="240" w:lineRule="auto"/>
        <w:jc w:val="center"/>
      </w:pPr>
    </w:p>
    <w:p w:rsidR="00436572" w:rsidRDefault="00436572" w:rsidP="0097400D">
      <w:pPr>
        <w:spacing w:after="0" w:line="240" w:lineRule="auto"/>
        <w:jc w:val="center"/>
      </w:pPr>
      <w:r>
        <w:t xml:space="preserve">Simon </w:t>
      </w:r>
      <w:proofErr w:type="spellStart"/>
      <w:r>
        <w:t>Grigull</w:t>
      </w:r>
      <w:proofErr w:type="spellEnd"/>
      <w:r>
        <w:t xml:space="preserve">, </w:t>
      </w:r>
      <w:proofErr w:type="spellStart"/>
      <w:r>
        <w:t>Grigull</w:t>
      </w:r>
      <w:proofErr w:type="spellEnd"/>
      <w:r>
        <w:t xml:space="preserve"> GmbH</w:t>
      </w:r>
    </w:p>
    <w:p w:rsidR="003319D3" w:rsidRDefault="003319D3" w:rsidP="00742A87">
      <w:pPr>
        <w:spacing w:after="0" w:line="240" w:lineRule="auto"/>
        <w:jc w:val="both"/>
      </w:pPr>
    </w:p>
    <w:p w:rsidR="003319D3" w:rsidRDefault="003319D3" w:rsidP="00742A87">
      <w:pPr>
        <w:spacing w:after="0" w:line="240" w:lineRule="auto"/>
        <w:jc w:val="both"/>
      </w:pPr>
      <w:r>
        <w:t>Bei der Software „</w:t>
      </w:r>
      <w:proofErr w:type="spellStart"/>
      <w:r w:rsidRPr="00436572">
        <w:t>Logline</w:t>
      </w:r>
      <w:proofErr w:type="spellEnd"/>
      <w:r w:rsidRPr="00436572">
        <w:t xml:space="preserve"> I/O </w:t>
      </w:r>
      <w:proofErr w:type="spellStart"/>
      <w:r w:rsidRPr="00436572">
        <w:t>Konfigurator</w:t>
      </w:r>
      <w:proofErr w:type="spellEnd"/>
      <w:r>
        <w:t>“ handelt es sich um ein einfaches Konfigura</w:t>
      </w:r>
      <w:r w:rsidR="002E48C0">
        <w:t>tions</w:t>
      </w:r>
      <w:r w:rsidR="00C023F4">
        <w:t>-</w:t>
      </w:r>
      <w:r w:rsidR="002E48C0">
        <w:t xml:space="preserve"> und Testprogramm für die </w:t>
      </w:r>
      <w:proofErr w:type="spellStart"/>
      <w:r w:rsidR="002E48C0">
        <w:t>Logline</w:t>
      </w:r>
      <w:proofErr w:type="spellEnd"/>
      <w:r w:rsidR="002E48C0">
        <w:t xml:space="preserve"> </w:t>
      </w:r>
      <w:proofErr w:type="spellStart"/>
      <w:r w:rsidR="002E48C0">
        <w:t>ModBus</w:t>
      </w:r>
      <w:proofErr w:type="spellEnd"/>
      <w:r w:rsidR="002E48C0">
        <w:t xml:space="preserve"> Module.</w:t>
      </w:r>
    </w:p>
    <w:p w:rsidR="00436572" w:rsidRDefault="00436572" w:rsidP="00742A87">
      <w:pPr>
        <w:spacing w:after="0" w:line="240" w:lineRule="auto"/>
        <w:jc w:val="both"/>
      </w:pPr>
    </w:p>
    <w:p w:rsidR="00436572" w:rsidRPr="00C023F4" w:rsidRDefault="00742A87" w:rsidP="00742A87">
      <w:pPr>
        <w:spacing w:after="0" w:line="240" w:lineRule="auto"/>
        <w:jc w:val="both"/>
        <w:rPr>
          <w:u w:val="single"/>
        </w:rPr>
      </w:pPr>
      <w:r w:rsidRPr="00C023F4">
        <w:rPr>
          <w:u w:val="single"/>
        </w:rPr>
        <w:t>Das Programm selbst besteht aus folgenden Dateien:</w:t>
      </w:r>
    </w:p>
    <w:p w:rsidR="00742A87" w:rsidRDefault="00742A87" w:rsidP="00742A87">
      <w:pPr>
        <w:spacing w:after="0" w:line="240" w:lineRule="auto"/>
        <w:jc w:val="both"/>
      </w:pPr>
    </w:p>
    <w:p w:rsidR="00742A87" w:rsidRDefault="00742A87" w:rsidP="00742A87">
      <w:pPr>
        <w:spacing w:after="0" w:line="240" w:lineRule="auto"/>
        <w:jc w:val="both"/>
      </w:pPr>
      <w:r w:rsidRPr="00C023F4">
        <w:rPr>
          <w:i/>
        </w:rPr>
        <w:t>LoglineConfigTool.EXE</w:t>
      </w:r>
      <w:r>
        <w:tab/>
      </w:r>
      <w:r>
        <w:sym w:font="Wingdings" w:char="F0E0"/>
      </w:r>
      <w:r>
        <w:t xml:space="preserve"> Die eigentliche Programmdatei</w:t>
      </w:r>
    </w:p>
    <w:p w:rsidR="00742A87" w:rsidRDefault="00742A87" w:rsidP="00742A87">
      <w:pPr>
        <w:spacing w:after="0" w:line="240" w:lineRule="auto"/>
        <w:jc w:val="both"/>
      </w:pPr>
      <w:r w:rsidRPr="00C023F4">
        <w:rPr>
          <w:i/>
        </w:rPr>
        <w:t>Ftd2xx.dll</w:t>
      </w:r>
      <w:r>
        <w:tab/>
      </w:r>
      <w:r>
        <w:tab/>
      </w:r>
      <w:r>
        <w:sym w:font="Wingdings" w:char="F0E0"/>
      </w:r>
      <w:r>
        <w:t xml:space="preserve"> Spezielle Unterstützung für RS485-Wandler der Firma </w:t>
      </w:r>
      <w:proofErr w:type="spellStart"/>
      <w:r>
        <w:t>FTDIChip</w:t>
      </w:r>
      <w:proofErr w:type="spellEnd"/>
    </w:p>
    <w:p w:rsidR="00742A87" w:rsidRDefault="00742A87" w:rsidP="00742A87">
      <w:pPr>
        <w:spacing w:after="0" w:line="240" w:lineRule="auto"/>
        <w:ind w:left="2124" w:hanging="2124"/>
        <w:jc w:val="both"/>
      </w:pPr>
      <w:r w:rsidRPr="00C023F4">
        <w:rPr>
          <w:i/>
        </w:rPr>
        <w:t>LoglineConfigTool.LNG</w:t>
      </w:r>
      <w:r>
        <w:tab/>
      </w:r>
      <w:r>
        <w:sym w:font="Wingdings" w:char="F0E0"/>
      </w:r>
      <w:r>
        <w:t xml:space="preserve"> Sprachen: In dieser Datei finden sich die </w:t>
      </w:r>
      <w:r w:rsidR="00C023F4">
        <w:t xml:space="preserve">verschiedenen </w:t>
      </w:r>
      <w:r>
        <w:t>Programm</w:t>
      </w:r>
      <w:r w:rsidR="00C023F4">
        <w:t>-</w:t>
      </w:r>
      <w:r>
        <w:t>sprachen. Ist sie nicht vorhanden arbeitet das Programm in Deutsch</w:t>
      </w:r>
      <w:r w:rsidR="00C023F4">
        <w:t>.</w:t>
      </w:r>
    </w:p>
    <w:p w:rsidR="00742A87" w:rsidRDefault="00742A87" w:rsidP="00742A87">
      <w:pPr>
        <w:spacing w:after="0" w:line="240" w:lineRule="auto"/>
        <w:ind w:left="2124" w:hanging="2124"/>
        <w:jc w:val="both"/>
      </w:pPr>
      <w:r w:rsidRPr="00C023F4">
        <w:rPr>
          <w:i/>
        </w:rPr>
        <w:t>xxx.LLC</w:t>
      </w:r>
      <w:r>
        <w:tab/>
      </w:r>
      <w:r>
        <w:sym w:font="Wingdings" w:char="F0E0"/>
      </w:r>
      <w:r>
        <w:t xml:space="preserve"> Modul-Dateien: In den Dateien mit der Endung „LLC“ befinden sich die notwendigen Ansteuerungs- und Darstellungsdaten für die verschiedenen unterstützten Module.</w:t>
      </w:r>
    </w:p>
    <w:p w:rsidR="00742A87" w:rsidRDefault="00742A87" w:rsidP="00742A87">
      <w:pPr>
        <w:spacing w:after="0" w:line="240" w:lineRule="auto"/>
        <w:ind w:left="2124" w:hanging="2124"/>
        <w:jc w:val="both"/>
      </w:pPr>
    </w:p>
    <w:p w:rsidR="00742A87" w:rsidRPr="00C023F4" w:rsidRDefault="00742A87" w:rsidP="00742A87">
      <w:pPr>
        <w:spacing w:after="0" w:line="240" w:lineRule="auto"/>
        <w:ind w:left="2124" w:hanging="2124"/>
        <w:jc w:val="both"/>
        <w:rPr>
          <w:u w:val="single"/>
        </w:rPr>
      </w:pPr>
      <w:r w:rsidRPr="00C023F4">
        <w:rPr>
          <w:u w:val="single"/>
        </w:rPr>
        <w:t>Je nach Nutzung des Programms entstehen außerdem folgende Dateien:</w:t>
      </w:r>
    </w:p>
    <w:p w:rsidR="00742A87" w:rsidRDefault="00742A87" w:rsidP="00742A87">
      <w:pPr>
        <w:spacing w:after="0" w:line="240" w:lineRule="auto"/>
        <w:jc w:val="both"/>
      </w:pPr>
    </w:p>
    <w:p w:rsidR="00742A87" w:rsidRDefault="00742A87" w:rsidP="003319D3">
      <w:pPr>
        <w:spacing w:after="0" w:line="240" w:lineRule="auto"/>
        <w:ind w:left="2124" w:hanging="2124"/>
        <w:jc w:val="both"/>
      </w:pPr>
      <w:r w:rsidRPr="00C023F4">
        <w:rPr>
          <w:i/>
        </w:rPr>
        <w:t>LoglineConfigTool.LLT</w:t>
      </w:r>
      <w:r>
        <w:tab/>
      </w:r>
      <w:r>
        <w:sym w:font="Wingdings" w:char="F0E0"/>
      </w:r>
      <w:r>
        <w:t xml:space="preserve"> Template-Speicher: In dieser Datei sind gespeicherte „Templates“ zu finden. Jedes „Template“ wird dabei durch eine Datenzeile dargestellt und den bekannten Modulen zugeordnet.</w:t>
      </w:r>
      <w:r w:rsidR="00C023F4">
        <w:t xml:space="preserve"> Diese Datei kann zum Datenaustausch und für Diagnosezwecke prinzipiell auch zwischen „Standorten“ kopiert bzw. verschoben werden. Auf diese Weise kann z.B. die Gerätekonfiguration eines Kunden überprüft werden ohne vor Ort sein zu müssen.</w:t>
      </w:r>
    </w:p>
    <w:p w:rsidR="00742A87" w:rsidRDefault="00742A87" w:rsidP="003319D3">
      <w:pPr>
        <w:spacing w:after="0" w:line="240" w:lineRule="auto"/>
        <w:ind w:left="2124" w:hanging="2124"/>
        <w:jc w:val="both"/>
      </w:pPr>
      <w:r w:rsidRPr="00C023F4">
        <w:rPr>
          <w:i/>
        </w:rPr>
        <w:t>LoglineConfigTool.LER</w:t>
      </w:r>
      <w:r>
        <w:tab/>
      </w:r>
      <w:r>
        <w:sym w:font="Wingdings" w:char="F0E0"/>
      </w:r>
      <w:r>
        <w:t xml:space="preserve"> „Sprachfehlerdatei“: Wird für eine bestimmte Sprache ein zu übersetzender Text nicht gefunden, so wird dies</w:t>
      </w:r>
      <w:r w:rsidR="00C023F4">
        <w:t>er</w:t>
      </w:r>
      <w:r>
        <w:t xml:space="preserve"> hier aufgelistet. Die Zeilen können zur Übersetzung direkt in die LNG-Datei übernommen werden.</w:t>
      </w:r>
    </w:p>
    <w:p w:rsidR="00742A87" w:rsidRDefault="00742A87" w:rsidP="003319D3">
      <w:pPr>
        <w:spacing w:after="0" w:line="240" w:lineRule="auto"/>
        <w:ind w:left="2124" w:hanging="2124"/>
        <w:jc w:val="both"/>
      </w:pPr>
      <w:r w:rsidRPr="00C023F4">
        <w:rPr>
          <w:i/>
        </w:rPr>
        <w:t>LoglineConfigTool.INI</w:t>
      </w:r>
      <w:r>
        <w:tab/>
      </w:r>
      <w:r>
        <w:sym w:font="Wingdings" w:char="F0E0"/>
      </w:r>
      <w:r>
        <w:t xml:space="preserve"> Einstellungen: In dieser Datei werden sämtliche gespeicherten Einstellungen abgelegt. Somit sind diese mit dem Programm Plattformunabhängig transportierbar. Das Programm kann dann z.B. auch von einem Server mit zentralen Einstellungen genutzt werden.</w:t>
      </w:r>
    </w:p>
    <w:p w:rsidR="00742A87" w:rsidRDefault="00742A87" w:rsidP="003319D3">
      <w:pPr>
        <w:spacing w:after="0" w:line="240" w:lineRule="auto"/>
        <w:ind w:left="2124" w:hanging="2124"/>
        <w:jc w:val="both"/>
      </w:pPr>
    </w:p>
    <w:p w:rsidR="00742A87" w:rsidRPr="00C023F4" w:rsidRDefault="00742A87" w:rsidP="003319D3">
      <w:pPr>
        <w:spacing w:after="0" w:line="240" w:lineRule="auto"/>
        <w:ind w:left="2124" w:hanging="2124"/>
        <w:jc w:val="both"/>
        <w:rPr>
          <w:u w:val="single"/>
        </w:rPr>
      </w:pPr>
      <w:r w:rsidRPr="00C023F4">
        <w:rPr>
          <w:u w:val="single"/>
        </w:rPr>
        <w:t>Hardwar</w:t>
      </w:r>
      <w:r w:rsidR="00C023F4">
        <w:rPr>
          <w:u w:val="single"/>
        </w:rPr>
        <w:t>e- / System</w:t>
      </w:r>
      <w:r w:rsidRPr="00C023F4">
        <w:rPr>
          <w:u w:val="single"/>
        </w:rPr>
        <w:t>anforderungen:</w:t>
      </w:r>
    </w:p>
    <w:p w:rsidR="00742A87" w:rsidRDefault="00742A87" w:rsidP="003319D3">
      <w:pPr>
        <w:spacing w:after="0" w:line="240" w:lineRule="auto"/>
        <w:ind w:left="2124" w:hanging="2124"/>
        <w:jc w:val="both"/>
      </w:pPr>
    </w:p>
    <w:p w:rsidR="00742A87" w:rsidRDefault="003319D3" w:rsidP="003319D3">
      <w:pPr>
        <w:spacing w:after="0" w:line="240" w:lineRule="auto"/>
        <w:jc w:val="both"/>
      </w:pPr>
      <w:r>
        <w:t>Das Programm lässt sich auf nahezu jedem Rechner mit Microsoft Windows Betriebssystem der aktuellen Generation ausführen. Besondere Leistungsanforderungen sind nicht bekannt.</w:t>
      </w:r>
    </w:p>
    <w:p w:rsidR="00C023F4" w:rsidRDefault="00C023F4" w:rsidP="003319D3">
      <w:pPr>
        <w:spacing w:after="0" w:line="240" w:lineRule="auto"/>
        <w:jc w:val="both"/>
      </w:pPr>
    </w:p>
    <w:p w:rsidR="003319D3" w:rsidRDefault="003319D3" w:rsidP="003319D3">
      <w:pPr>
        <w:spacing w:after="0" w:line="240" w:lineRule="auto"/>
        <w:jc w:val="both"/>
      </w:pPr>
      <w:r>
        <w:t>Zur Anbindung an einen RS485-Bus kann nahezu jedes System genutzt werden, welches im Betriebssystem einen COM-Port beliebiger Nummer zur Verfügung stellt. Dies funktioniert auch über USB-</w:t>
      </w:r>
      <w:proofErr w:type="spellStart"/>
      <w:r>
        <w:t>Converter</w:t>
      </w:r>
      <w:proofErr w:type="spellEnd"/>
      <w:r>
        <w:t xml:space="preserve">, Device-Server und andere </w:t>
      </w:r>
      <w:r w:rsidR="00C023F4">
        <w:t xml:space="preserve">„virtuelle“ bzw. indirekte </w:t>
      </w:r>
      <w:r>
        <w:t>Übertragungsstrecken.</w:t>
      </w:r>
    </w:p>
    <w:p w:rsidR="003319D3" w:rsidRDefault="003319D3">
      <w:r>
        <w:br w:type="page"/>
      </w:r>
    </w:p>
    <w:p w:rsidR="003319D3" w:rsidRPr="00C023F4" w:rsidRDefault="006449DA" w:rsidP="002E48C0">
      <w:pPr>
        <w:spacing w:after="0" w:line="240" w:lineRule="auto"/>
        <w:jc w:val="both"/>
        <w:rPr>
          <w:u w:val="single"/>
        </w:rPr>
      </w:pPr>
      <w:r w:rsidRPr="00C023F4">
        <w:rPr>
          <w:u w:val="single"/>
        </w:rPr>
        <w:lastRenderedPageBreak/>
        <w:t>Programmfunktionen</w:t>
      </w:r>
    </w:p>
    <w:p w:rsidR="002E48C0" w:rsidRDefault="002E48C0" w:rsidP="002E48C0">
      <w:pPr>
        <w:spacing w:after="0" w:line="240" w:lineRule="auto"/>
        <w:jc w:val="both"/>
      </w:pPr>
    </w:p>
    <w:p w:rsidR="002E48C0" w:rsidRDefault="002E48C0" w:rsidP="002E48C0">
      <w:pPr>
        <w:spacing w:after="0" w:line="240" w:lineRule="auto"/>
        <w:jc w:val="both"/>
      </w:pPr>
      <w:r>
        <w:t>Das Programm wird über seine EXE-Datei gestartet und öffnet sich direkt mit der folgenden Ansicht:</w:t>
      </w:r>
    </w:p>
    <w:p w:rsidR="00436572" w:rsidRPr="00436572" w:rsidRDefault="00436572" w:rsidP="002E48C0">
      <w:pPr>
        <w:spacing w:after="0" w:line="240" w:lineRule="auto"/>
        <w:jc w:val="both"/>
      </w:pPr>
    </w:p>
    <w:p w:rsidR="00C200D3" w:rsidRPr="00436572" w:rsidRDefault="00876AB9" w:rsidP="002E48C0">
      <w:pPr>
        <w:spacing w:after="0" w:line="240" w:lineRule="auto"/>
        <w:jc w:val="both"/>
      </w:pPr>
      <w:r w:rsidRPr="00436572">
        <w:rPr>
          <w:noProof/>
          <w:lang w:eastAsia="de-DE"/>
        </w:rPr>
        <w:drawing>
          <wp:anchor distT="0" distB="0" distL="114300" distR="114300" simplePos="0" relativeHeight="251660288" behindDoc="0" locked="0" layoutInCell="1" allowOverlap="1">
            <wp:simplePos x="0" y="0"/>
            <wp:positionH relativeFrom="column">
              <wp:posOffset>-4444</wp:posOffset>
            </wp:positionH>
            <wp:positionV relativeFrom="paragraph">
              <wp:posOffset>-634</wp:posOffset>
            </wp:positionV>
            <wp:extent cx="5759450" cy="4108032"/>
            <wp:effectExtent l="1905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762886" cy="4110483"/>
                    </a:xfrm>
                    <a:prstGeom prst="rect">
                      <a:avLst/>
                    </a:prstGeom>
                    <a:noFill/>
                    <a:ln w="9525">
                      <a:noFill/>
                      <a:miter lim="800000"/>
                      <a:headEnd/>
                      <a:tailEnd/>
                    </a:ln>
                  </pic:spPr>
                </pic:pic>
              </a:graphicData>
            </a:graphic>
          </wp:anchor>
        </w:drawing>
      </w: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876AB9" w:rsidRPr="00436572" w:rsidRDefault="00876AB9" w:rsidP="002E48C0">
      <w:pPr>
        <w:spacing w:after="0" w:line="240" w:lineRule="auto"/>
        <w:jc w:val="both"/>
      </w:pPr>
    </w:p>
    <w:p w:rsidR="009B013A" w:rsidRPr="00436572" w:rsidRDefault="009B013A" w:rsidP="002E48C0">
      <w:pPr>
        <w:spacing w:after="0" w:line="240" w:lineRule="auto"/>
        <w:jc w:val="both"/>
      </w:pPr>
    </w:p>
    <w:p w:rsidR="00876AB9" w:rsidRPr="00436572" w:rsidRDefault="00876AB9"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2E48C0" w:rsidRDefault="002E48C0" w:rsidP="002E48C0">
      <w:pPr>
        <w:spacing w:after="0" w:line="240" w:lineRule="auto"/>
        <w:jc w:val="both"/>
      </w:pPr>
    </w:p>
    <w:p w:rsidR="002E48C0" w:rsidRDefault="002E48C0" w:rsidP="002E48C0">
      <w:pPr>
        <w:spacing w:after="0" w:line="240" w:lineRule="auto"/>
        <w:jc w:val="both"/>
      </w:pPr>
      <w:r>
        <w:t>Hier lassen sich die im Screenshot sichtbaren Einstellungen tätigen. Folgendes gibt es zu beachten:</w:t>
      </w:r>
    </w:p>
    <w:p w:rsidR="002E48C0" w:rsidRDefault="002E48C0" w:rsidP="002E48C0">
      <w:pPr>
        <w:spacing w:after="0" w:line="240" w:lineRule="auto"/>
        <w:jc w:val="both"/>
      </w:pPr>
    </w:p>
    <w:p w:rsidR="002E48C0" w:rsidRDefault="002E48C0" w:rsidP="002E48C0">
      <w:pPr>
        <w:spacing w:after="0" w:line="240" w:lineRule="auto"/>
        <w:jc w:val="both"/>
      </w:pPr>
      <w:r>
        <w:t>Eine Änderung der Spracheinstellung wird, mit Ausnahme der Einstellung „Standard“, sofort wirksam. Danach muss evtl. eine erneute Gerätesuche stattfinden, da die Baumansicht in der Karteikarte „Bus“ zurückgesetzt wird.</w:t>
      </w:r>
    </w:p>
    <w:p w:rsidR="002E48C0" w:rsidRDefault="002E48C0" w:rsidP="002E48C0">
      <w:pPr>
        <w:spacing w:after="0" w:line="240" w:lineRule="auto"/>
        <w:jc w:val="both"/>
      </w:pPr>
    </w:p>
    <w:p w:rsidR="002E48C0" w:rsidRDefault="002E48C0" w:rsidP="002E48C0">
      <w:pPr>
        <w:spacing w:after="0" w:line="240" w:lineRule="auto"/>
        <w:jc w:val="both"/>
      </w:pPr>
      <w:r>
        <w:t>In der Einstellung „Gerätesuche“ lässt sich in erster Linie der zu durchsuchende Adressbereich einschränken um eine Suche zu beschleunigen.  Folgende Einstellungen sind möglich:</w:t>
      </w:r>
    </w:p>
    <w:p w:rsidR="002E48C0" w:rsidRDefault="002E48C0" w:rsidP="002E48C0">
      <w:pPr>
        <w:pStyle w:val="Listenabsatz"/>
        <w:numPr>
          <w:ilvl w:val="0"/>
          <w:numId w:val="1"/>
        </w:numPr>
        <w:spacing w:after="0" w:line="240" w:lineRule="auto"/>
        <w:jc w:val="both"/>
      </w:pPr>
      <w:r w:rsidRPr="00C023F4">
        <w:rPr>
          <w:i/>
        </w:rPr>
        <w:t>Alle Geräte</w:t>
      </w:r>
      <w:r>
        <w:t xml:space="preserve">: Durchsucht den ganzen </w:t>
      </w:r>
      <w:proofErr w:type="spellStart"/>
      <w:r>
        <w:t>ModBus</w:t>
      </w:r>
      <w:proofErr w:type="spellEnd"/>
      <w:r>
        <w:t xml:space="preserve"> Adressbereich (ohne </w:t>
      </w:r>
      <w:r w:rsidR="00C023F4">
        <w:t>Sonderadressen</w:t>
      </w:r>
      <w:r>
        <w:t>)</w:t>
      </w:r>
    </w:p>
    <w:p w:rsidR="002E48C0" w:rsidRDefault="002E48C0" w:rsidP="002E48C0">
      <w:pPr>
        <w:pStyle w:val="Listenabsatz"/>
        <w:numPr>
          <w:ilvl w:val="0"/>
          <w:numId w:val="1"/>
        </w:numPr>
        <w:spacing w:after="0" w:line="240" w:lineRule="auto"/>
        <w:jc w:val="both"/>
      </w:pPr>
      <w:r w:rsidRPr="00C023F4">
        <w:rPr>
          <w:i/>
        </w:rPr>
        <w:t>BTR-Adressen</w:t>
      </w:r>
      <w:r>
        <w:t xml:space="preserve">: Durchsucht den an </w:t>
      </w:r>
      <w:proofErr w:type="spellStart"/>
      <w:r>
        <w:t>Logline</w:t>
      </w:r>
      <w:proofErr w:type="spellEnd"/>
      <w:r>
        <w:t xml:space="preserve"> Geräten einstellbaren Adressbereich von 1-99</w:t>
      </w:r>
    </w:p>
    <w:p w:rsidR="002E48C0" w:rsidRDefault="002E48C0" w:rsidP="002E48C0">
      <w:pPr>
        <w:pStyle w:val="Listenabsatz"/>
        <w:numPr>
          <w:ilvl w:val="0"/>
          <w:numId w:val="1"/>
        </w:numPr>
        <w:spacing w:after="0" w:line="240" w:lineRule="auto"/>
        <w:jc w:val="both"/>
      </w:pPr>
      <w:r w:rsidRPr="00C023F4">
        <w:rPr>
          <w:i/>
        </w:rPr>
        <w:t>Adressbereich</w:t>
      </w:r>
      <w:r>
        <w:t>: Ermöglicht die freie Definition eines zu durchsuchenden Adressbereichs</w:t>
      </w:r>
    </w:p>
    <w:p w:rsidR="002E48C0" w:rsidRDefault="002E48C0" w:rsidP="002E48C0">
      <w:pPr>
        <w:pStyle w:val="Listenabsatz"/>
        <w:numPr>
          <w:ilvl w:val="0"/>
          <w:numId w:val="1"/>
        </w:numPr>
        <w:spacing w:after="0" w:line="240" w:lineRule="auto"/>
        <w:jc w:val="both"/>
      </w:pPr>
      <w:r w:rsidRPr="00C023F4">
        <w:rPr>
          <w:i/>
        </w:rPr>
        <w:t>Adresse</w:t>
      </w:r>
      <w:r>
        <w:t>: Sucht nur an einer bestimmten Adresse (Einzelnes Gerät)</w:t>
      </w:r>
    </w:p>
    <w:p w:rsidR="002E48C0" w:rsidRDefault="002E48C0" w:rsidP="002E48C0">
      <w:pPr>
        <w:spacing w:after="0" w:line="240" w:lineRule="auto"/>
        <w:jc w:val="both"/>
      </w:pPr>
      <w:r>
        <w:t>Eine einzelne Adresse oder ein Adressbereich lässt sich über die entsprechenden Eingabefelder wählen.</w:t>
      </w:r>
    </w:p>
    <w:p w:rsidR="002E48C0" w:rsidRDefault="002E48C0" w:rsidP="002E48C0">
      <w:pPr>
        <w:spacing w:after="0" w:line="240" w:lineRule="auto"/>
        <w:jc w:val="both"/>
      </w:pPr>
    </w:p>
    <w:p w:rsidR="002E48C0" w:rsidRDefault="002E48C0" w:rsidP="002E48C0">
      <w:pPr>
        <w:spacing w:after="0" w:line="240" w:lineRule="auto"/>
        <w:jc w:val="both"/>
      </w:pPr>
      <w:r>
        <w:t>Bei den Kommunikationseinstellungen handelt es sich um Standardeinstellungen für asynchrone Schnittstellen. Es werden dabei nur die bustypischen Datenraten unterstützt. In der Einstellung „</w:t>
      </w:r>
      <w:proofErr w:type="spellStart"/>
      <w:r>
        <w:t>auto</w:t>
      </w:r>
      <w:proofErr w:type="spellEnd"/>
      <w:r>
        <w:t>“ werden alle Datenraten oder Paritäten durchsucht. Dies kann einige Zeit in Anspruch nehmen!</w:t>
      </w:r>
    </w:p>
    <w:p w:rsidR="0097400D" w:rsidRDefault="0097400D" w:rsidP="002E48C0">
      <w:pPr>
        <w:spacing w:after="0" w:line="240" w:lineRule="auto"/>
        <w:jc w:val="both"/>
      </w:pPr>
      <w:r>
        <w:t>Sobald die Liste der COM-Ports geöffnet wird sucht das Programm nach neuen/geänderten Ports. Dies kann zu leichten Verzögerungen führen, ist aber heutzutage aufgrund von „virtuellen COM-Ports“ notwendig. Die Liste enthält somit immer die aktuell verfügbaren Anschlüsse.</w:t>
      </w:r>
    </w:p>
    <w:p w:rsidR="0097400D" w:rsidRDefault="0097400D">
      <w:r>
        <w:br w:type="page"/>
      </w:r>
    </w:p>
    <w:p w:rsidR="0097400D" w:rsidRDefault="0097400D" w:rsidP="002E48C0">
      <w:pPr>
        <w:spacing w:after="0" w:line="240" w:lineRule="auto"/>
        <w:jc w:val="both"/>
      </w:pPr>
      <w:r>
        <w:lastRenderedPageBreak/>
        <w:t>Über die Schaltfläche „Einstellungen Speichern“ lassen sich sämtliche getätigten Einstellungen speichern. Diese werden dann beim nächsten Programmstart automatisch geladen.</w:t>
      </w:r>
    </w:p>
    <w:p w:rsidR="0097400D" w:rsidRPr="001A4C24" w:rsidRDefault="0097400D" w:rsidP="002E48C0">
      <w:pPr>
        <w:spacing w:after="0" w:line="240" w:lineRule="auto"/>
        <w:jc w:val="both"/>
        <w:rPr>
          <w:i/>
        </w:rPr>
      </w:pPr>
      <w:r w:rsidRPr="001A4C24">
        <w:rPr>
          <w:i/>
        </w:rPr>
        <w:t>Hinweis: Wird der gespeicherte COM-Port nicht gefunden</w:t>
      </w:r>
      <w:r w:rsidR="00DC04BC" w:rsidRPr="001A4C24">
        <w:rPr>
          <w:i/>
        </w:rPr>
        <w:t xml:space="preserve">, so wird der erste Port der Liste gewählt. Bei einem Neustart </w:t>
      </w:r>
      <w:r w:rsidR="006449DA" w:rsidRPr="001A4C24">
        <w:rPr>
          <w:i/>
        </w:rPr>
        <w:t xml:space="preserve">mit dem entsprechenden COM-Port </w:t>
      </w:r>
      <w:r w:rsidR="001A4C24">
        <w:rPr>
          <w:i/>
        </w:rPr>
        <w:t xml:space="preserve">verfügbar </w:t>
      </w:r>
      <w:r w:rsidR="006449DA" w:rsidRPr="001A4C24">
        <w:rPr>
          <w:i/>
        </w:rPr>
        <w:t>wird dieser wieder gewählt.</w:t>
      </w:r>
    </w:p>
    <w:p w:rsidR="006449DA" w:rsidRDefault="006449DA" w:rsidP="002E48C0">
      <w:pPr>
        <w:spacing w:after="0" w:line="240" w:lineRule="auto"/>
        <w:jc w:val="both"/>
      </w:pPr>
    </w:p>
    <w:p w:rsidR="006449DA" w:rsidRPr="00436572" w:rsidRDefault="006449DA" w:rsidP="002E48C0">
      <w:pPr>
        <w:spacing w:after="0" w:line="240" w:lineRule="auto"/>
        <w:jc w:val="both"/>
      </w:pPr>
      <w:r>
        <w:t>Über die Schaltfläche „Weiter“ der Startansicht (Karteikarte „System“) oder durch direkte Auswahl der Karteikarte „Bus“ lässt sich in die Baumansicht der Busgeräte wechseln.</w:t>
      </w:r>
    </w:p>
    <w:p w:rsidR="009B013A" w:rsidRPr="00436572" w:rsidRDefault="006449DA" w:rsidP="002E48C0">
      <w:pPr>
        <w:spacing w:after="0" w:line="240" w:lineRule="auto"/>
        <w:jc w:val="both"/>
      </w:pPr>
      <w:r>
        <w:rPr>
          <w:noProof/>
          <w:lang w:eastAsia="de-DE"/>
        </w:rPr>
        <w:drawing>
          <wp:anchor distT="0" distB="0" distL="114300" distR="114300" simplePos="0" relativeHeight="251662336" behindDoc="0" locked="0" layoutInCell="1" allowOverlap="1">
            <wp:simplePos x="0" y="0"/>
            <wp:positionH relativeFrom="column">
              <wp:posOffset>-4445</wp:posOffset>
            </wp:positionH>
            <wp:positionV relativeFrom="paragraph">
              <wp:posOffset>69850</wp:posOffset>
            </wp:positionV>
            <wp:extent cx="5759450" cy="4105583"/>
            <wp:effectExtent l="19050" t="0" r="0" b="0"/>
            <wp:wrapNone/>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759450" cy="4105583"/>
                    </a:xfrm>
                    <a:prstGeom prst="rect">
                      <a:avLst/>
                    </a:prstGeom>
                    <a:noFill/>
                    <a:ln w="9525">
                      <a:noFill/>
                      <a:miter lim="800000"/>
                      <a:headEnd/>
                      <a:tailEnd/>
                    </a:ln>
                  </pic:spPr>
                </pic:pic>
              </a:graphicData>
            </a:graphic>
          </wp:anchor>
        </w:drawing>
      </w: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Pr="00436572" w:rsidRDefault="009B013A" w:rsidP="002E48C0">
      <w:pPr>
        <w:spacing w:after="0" w:line="240" w:lineRule="auto"/>
        <w:jc w:val="both"/>
      </w:pPr>
    </w:p>
    <w:p w:rsidR="009B013A" w:rsidRDefault="009B013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p>
    <w:p w:rsidR="006449DA" w:rsidRDefault="006449DA" w:rsidP="002E48C0">
      <w:pPr>
        <w:spacing w:after="0" w:line="240" w:lineRule="auto"/>
        <w:jc w:val="both"/>
      </w:pPr>
      <w:r>
        <w:t>Ohne eine durchgeführte Gerätesuche lässt sich obiger Baum darstellen. Hierbei sind zwei Hauptordner zu unterscheiden:</w:t>
      </w:r>
    </w:p>
    <w:p w:rsidR="0038017E" w:rsidRDefault="0038017E" w:rsidP="0038017E">
      <w:pPr>
        <w:pStyle w:val="Listenabsatz"/>
        <w:numPr>
          <w:ilvl w:val="0"/>
          <w:numId w:val="1"/>
        </w:numPr>
        <w:spacing w:after="0" w:line="240" w:lineRule="auto"/>
        <w:jc w:val="both"/>
      </w:pPr>
      <w:r w:rsidRPr="001A4C24">
        <w:rPr>
          <w:i/>
        </w:rPr>
        <w:t>Gefundene Geräte</w:t>
      </w:r>
      <w:r>
        <w:t>: In diesem Ordner werden nach einer Gerätesuche gefundene Geräte angezeigt.</w:t>
      </w:r>
    </w:p>
    <w:p w:rsidR="0038017E" w:rsidRDefault="0038017E" w:rsidP="0038017E">
      <w:pPr>
        <w:pStyle w:val="Listenabsatz"/>
        <w:numPr>
          <w:ilvl w:val="0"/>
          <w:numId w:val="1"/>
        </w:numPr>
        <w:spacing w:after="0" w:line="240" w:lineRule="auto"/>
        <w:jc w:val="both"/>
      </w:pPr>
      <w:r w:rsidRPr="001A4C24">
        <w:rPr>
          <w:i/>
        </w:rPr>
        <w:t>Bekannte Geräte / Templates</w:t>
      </w:r>
      <w:r>
        <w:t xml:space="preserve">: Unter diesem Ordner findet sich eine Auflistung der über „LLC-Dateien“ bekannten Geräte. Des Weiteren können für bestimmte Geräte, wie z.B. das MR-AI8, sog. Templates mit Einstellungsdaten erstellt werden, welche unterhalb der jeweiligen Geräte in diesem Ordner </w:t>
      </w:r>
      <w:r w:rsidR="001A4C24">
        <w:t>sichtbar</w:t>
      </w:r>
      <w:r>
        <w:t xml:space="preserve"> sind (erkennbar am Symbol zweier Zahnräder).</w:t>
      </w:r>
    </w:p>
    <w:p w:rsidR="0038017E" w:rsidRDefault="0038017E" w:rsidP="0038017E">
      <w:pPr>
        <w:spacing w:after="0" w:line="240" w:lineRule="auto"/>
        <w:jc w:val="both"/>
      </w:pPr>
    </w:p>
    <w:p w:rsidR="0038017E" w:rsidRDefault="0038017E" w:rsidP="0038017E">
      <w:pPr>
        <w:spacing w:after="0" w:line="240" w:lineRule="auto"/>
        <w:jc w:val="both"/>
      </w:pPr>
      <w:r>
        <w:t>Auf dieser Bildschirmansicht findet sich außerdem eine Schaltfläche „Zurück“, über die wieder in die erste „Programmseite“ gewechselt werden kann.</w:t>
      </w:r>
    </w:p>
    <w:p w:rsidR="0038017E" w:rsidRDefault="0038017E" w:rsidP="0038017E">
      <w:pPr>
        <w:spacing w:after="0" w:line="240" w:lineRule="auto"/>
        <w:jc w:val="both"/>
      </w:pPr>
    </w:p>
    <w:p w:rsidR="0038017E" w:rsidRDefault="0038017E" w:rsidP="0038017E">
      <w:pPr>
        <w:spacing w:after="0" w:line="240" w:lineRule="auto"/>
        <w:jc w:val="both"/>
      </w:pPr>
      <w:r>
        <w:t xml:space="preserve">Mit dem Haken bei „Ausgangsdaten übertragen“, welcher außerdem mit „Einstellungen speichern“ der vorhergehenden Programmseite dauerhaft gesichert </w:t>
      </w:r>
      <w:r w:rsidR="001A4C24">
        <w:t>werden kann</w:t>
      </w:r>
      <w:r>
        <w:t>, lässt sich auswählen ob Daten an Geräteausgänge gesendet werden sollen oder nicht.</w:t>
      </w:r>
    </w:p>
    <w:p w:rsidR="0038017E" w:rsidRDefault="0038017E" w:rsidP="0038017E">
      <w:pPr>
        <w:spacing w:after="0" w:line="240" w:lineRule="auto"/>
        <w:jc w:val="both"/>
      </w:pPr>
    </w:p>
    <w:p w:rsidR="00C052F1" w:rsidRDefault="0038017E" w:rsidP="0038017E">
      <w:pPr>
        <w:spacing w:after="0" w:line="240" w:lineRule="auto"/>
        <w:jc w:val="both"/>
      </w:pPr>
      <w:r>
        <w:t xml:space="preserve">Über die Schaltfläche „Geräte suchen“ wir die Kernfunktion der Gerätesuche auf dem Bus ausgelöst. Diese kann je nach gewähltem Umfang (Adressbereich, Kommunikationseinstellungen) auf einem typischen System bis zu </w:t>
      </w:r>
      <w:r w:rsidR="007E7B3B">
        <w:t>30</w:t>
      </w:r>
      <w:r>
        <w:t xml:space="preserve"> Minuten in Anspruch nehmen. Damit sind dann aber absolut alle möglichen Kommunikationspartner</w:t>
      </w:r>
      <w:r w:rsidR="007E7B3B">
        <w:t xml:space="preserve"> (Adressen, Paritäten, Baudraten)</w:t>
      </w:r>
      <w:r>
        <w:t xml:space="preserve"> am Bus gefunden.</w:t>
      </w:r>
    </w:p>
    <w:p w:rsidR="00C052F1" w:rsidRDefault="00C052F1">
      <w:r>
        <w:br w:type="page"/>
      </w:r>
    </w:p>
    <w:p w:rsidR="00C052F1" w:rsidRDefault="00C052F1" w:rsidP="0038017E">
      <w:pPr>
        <w:spacing w:after="0" w:line="240" w:lineRule="auto"/>
        <w:jc w:val="both"/>
      </w:pPr>
      <w:r>
        <w:lastRenderedPageBreak/>
        <w:t>Nach Ausführung der Gerätesuche ergibt sich folgendes Bild:</w:t>
      </w:r>
    </w:p>
    <w:p w:rsidR="00C052F1" w:rsidRDefault="007E7B3B" w:rsidP="0038017E">
      <w:pPr>
        <w:spacing w:after="0" w:line="240" w:lineRule="auto"/>
        <w:jc w:val="both"/>
      </w:pPr>
      <w:r>
        <w:rPr>
          <w:noProof/>
          <w:lang w:eastAsia="de-DE"/>
        </w:rPr>
        <w:drawing>
          <wp:anchor distT="0" distB="0" distL="114300" distR="114300" simplePos="0" relativeHeight="251668480" behindDoc="0" locked="0" layoutInCell="1" allowOverlap="1">
            <wp:simplePos x="0" y="0"/>
            <wp:positionH relativeFrom="column">
              <wp:posOffset>-4445</wp:posOffset>
            </wp:positionH>
            <wp:positionV relativeFrom="paragraph">
              <wp:posOffset>95885</wp:posOffset>
            </wp:positionV>
            <wp:extent cx="5724525" cy="4076700"/>
            <wp:effectExtent l="19050" t="0" r="9525" b="0"/>
            <wp:wrapNone/>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5724525" cy="4076700"/>
                    </a:xfrm>
                    <a:prstGeom prst="rect">
                      <a:avLst/>
                    </a:prstGeom>
                    <a:noFill/>
                    <a:ln w="9525">
                      <a:noFill/>
                      <a:miter lim="800000"/>
                      <a:headEnd/>
                      <a:tailEnd/>
                    </a:ln>
                  </pic:spPr>
                </pic:pic>
              </a:graphicData>
            </a:graphic>
          </wp:anchor>
        </w:drawing>
      </w: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p>
    <w:p w:rsidR="00C052F1" w:rsidRDefault="00C052F1" w:rsidP="0038017E">
      <w:pPr>
        <w:spacing w:after="0" w:line="240" w:lineRule="auto"/>
        <w:jc w:val="both"/>
      </w:pPr>
      <w:r>
        <w:t>Im Baum ist nun unter dem Ordner „Gefundene Geräte“ eine Auflistung sämtlicher mit den vorgegebenen Einstellungen gefundener Geräte zu sehen. Sollten sich dabei Geräte am Bus befinden, welche nicht in Form einer LLC-Datei bekannt sind (zu finden im Ordner „Bekannte Geräte“</w:t>
      </w:r>
      <w:r w:rsidR="007E7B3B">
        <w:t>), so werden diese mit einem Fragezeichen</w:t>
      </w:r>
      <w:r>
        <w:t xml:space="preserve"> als Symbol markiert.</w:t>
      </w:r>
      <w:r w:rsidR="007E7B3B">
        <w:t xml:space="preserve"> Unbekannte Geräte können ohne die Erstellung einer passenden LLC-Datei nicht angesprochen oder parametriert werden.</w:t>
      </w:r>
    </w:p>
    <w:p w:rsidR="007E7B3B" w:rsidRDefault="007E7B3B" w:rsidP="0038017E">
      <w:pPr>
        <w:spacing w:after="0" w:line="240" w:lineRule="auto"/>
        <w:jc w:val="both"/>
      </w:pPr>
    </w:p>
    <w:p w:rsidR="007E7B3B" w:rsidRDefault="007E7B3B" w:rsidP="0038017E">
      <w:pPr>
        <w:spacing w:after="0" w:line="240" w:lineRule="auto"/>
        <w:jc w:val="both"/>
      </w:pPr>
      <w:r>
        <w:t>Wird nun (wie im Bild) ein Gerät ausgewählt, so erscheint rechts neben dem Baum eine Darstellung möglicher Funktionen, welche je nach Gerät variiert. Viele Geräte sind dabei nicht Parametrierbar oder besitzen nur eine Kommunikationseinstellung. Bei diesen Geräten</w:t>
      </w:r>
      <w:r w:rsidR="00F95D3C">
        <w:t xml:space="preserve"> ist eine Darstellung auf einer einzelnen Ansichtsseite</w:t>
      </w:r>
      <w:r>
        <w:t xml:space="preserve"> sinnvoll.</w:t>
      </w:r>
    </w:p>
    <w:p w:rsidR="007E7B3B" w:rsidRDefault="007E7B3B" w:rsidP="0038017E">
      <w:pPr>
        <w:spacing w:after="0" w:line="240" w:lineRule="auto"/>
        <w:jc w:val="both"/>
      </w:pPr>
      <w:r>
        <w:t xml:space="preserve">Für komplexere Geräte gibt es außerdem im Baum unterhalb des jeweiligen Gerätes </w:t>
      </w:r>
      <w:r w:rsidR="000F2ED6">
        <w:t>Unterordner, die eine Aufteilung von Einstellungen, Eingangs- und Ausgangsdaten und verschiedenen Ansichten ermöglicht.</w:t>
      </w:r>
      <w:r w:rsidR="001A4C24">
        <w:t xml:space="preserve"> Dies wird in den LLC-Dateien festgelegt.</w:t>
      </w:r>
    </w:p>
    <w:p w:rsidR="00FC4F1B" w:rsidRDefault="00FC4F1B" w:rsidP="0038017E">
      <w:pPr>
        <w:spacing w:after="0" w:line="240" w:lineRule="auto"/>
        <w:jc w:val="both"/>
      </w:pPr>
    </w:p>
    <w:p w:rsidR="000F2ED6" w:rsidRDefault="000F2ED6" w:rsidP="0038017E">
      <w:pPr>
        <w:spacing w:after="0" w:line="240" w:lineRule="auto"/>
        <w:jc w:val="both"/>
      </w:pPr>
      <w:r>
        <w:t xml:space="preserve">In obigem Bild ist die Darstellung von Digitalen Eingängen (gelbe bzw. weiße Kreise/Punkte) und Ausgängen (Häkchen) zu sehen. Die Eingangsdaten aus dem gewählten Gerät werden </w:t>
      </w:r>
      <w:r w:rsidR="00FC4F1B">
        <w:t xml:space="preserve">dabei </w:t>
      </w:r>
      <w:r>
        <w:t>zyklisch abgerufen (</w:t>
      </w:r>
      <w:proofErr w:type="spellStart"/>
      <w:r>
        <w:t>gepollt</w:t>
      </w:r>
      <w:proofErr w:type="spellEnd"/>
      <w:r>
        <w:t>) bis ein anderes Gerät gewählt wird. Die Ausgangsdaten werden nur übertragen, wenn „Ausgangsdaten übertragen“ gewählt ist.</w:t>
      </w:r>
    </w:p>
    <w:p w:rsidR="000F2ED6" w:rsidRDefault="000F2ED6" w:rsidP="0038017E">
      <w:pPr>
        <w:spacing w:after="0" w:line="240" w:lineRule="auto"/>
        <w:jc w:val="both"/>
      </w:pPr>
      <w:r>
        <w:t>Für das gewählte Gerät gibt es im obigen Bild außerdem die Möglichkeit die Kommunikations-</w:t>
      </w:r>
      <w:proofErr w:type="spellStart"/>
      <w:r>
        <w:t>einstellungen</w:t>
      </w:r>
      <w:proofErr w:type="spellEnd"/>
      <w:r>
        <w:t xml:space="preserve"> zu ändern.</w:t>
      </w:r>
    </w:p>
    <w:p w:rsidR="00BA00DA" w:rsidRPr="001A4C24" w:rsidRDefault="000F2ED6" w:rsidP="0038017E">
      <w:pPr>
        <w:spacing w:after="0" w:line="240" w:lineRule="auto"/>
        <w:jc w:val="both"/>
        <w:rPr>
          <w:i/>
        </w:rPr>
      </w:pPr>
      <w:r w:rsidRPr="001A4C24">
        <w:rPr>
          <w:i/>
        </w:rPr>
        <w:t>Hinweis: Nach Änderung der Kommunikationseinstellungen eines Gerätes über das Tool bleibt es</w:t>
      </w:r>
      <w:r w:rsidR="00FC4F1B" w:rsidRPr="001A4C24">
        <w:rPr>
          <w:i/>
        </w:rPr>
        <w:t xml:space="preserve"> für das Tool </w:t>
      </w:r>
      <w:r w:rsidRPr="001A4C24">
        <w:rPr>
          <w:i/>
        </w:rPr>
        <w:t>weiterhin erreichbar und wird mit den geänderten Parametern angesprochen. Erst nach einem Neustart des Tools muss evtl. eine Änderung der „Standardverbindung“ berücksichtigt werden.</w:t>
      </w:r>
    </w:p>
    <w:p w:rsidR="00FC4F1B" w:rsidRPr="001A4C24" w:rsidRDefault="00FC4F1B" w:rsidP="0038017E">
      <w:pPr>
        <w:spacing w:after="0" w:line="240" w:lineRule="auto"/>
        <w:jc w:val="both"/>
        <w:rPr>
          <w:b/>
        </w:rPr>
      </w:pPr>
      <w:r w:rsidRPr="001A4C24">
        <w:rPr>
          <w:b/>
        </w:rPr>
        <w:t xml:space="preserve">Achtung: Nach Änderung der Kommunikationseinstellungen kann ein </w:t>
      </w:r>
      <w:proofErr w:type="spellStart"/>
      <w:r w:rsidRPr="001A4C24">
        <w:rPr>
          <w:b/>
        </w:rPr>
        <w:t>Busgerät</w:t>
      </w:r>
      <w:proofErr w:type="spellEnd"/>
      <w:r w:rsidRPr="001A4C24">
        <w:rPr>
          <w:b/>
        </w:rPr>
        <w:t xml:space="preserve"> für den eigentlichen Busmaster nicht mehr erreichbar sein!</w:t>
      </w:r>
    </w:p>
    <w:p w:rsidR="00FC4F1B" w:rsidRDefault="00FC4F1B">
      <w:r>
        <w:br w:type="page"/>
      </w:r>
    </w:p>
    <w:p w:rsidR="0038017E" w:rsidRDefault="00282026" w:rsidP="0038017E">
      <w:pPr>
        <w:spacing w:after="0" w:line="240" w:lineRule="auto"/>
        <w:jc w:val="both"/>
      </w:pPr>
      <w:r>
        <w:rPr>
          <w:noProof/>
          <w:lang w:eastAsia="de-DE"/>
        </w:rPr>
        <w:lastRenderedPageBreak/>
        <w:drawing>
          <wp:anchor distT="0" distB="0" distL="114300" distR="114300" simplePos="0" relativeHeight="251672576" behindDoc="0" locked="0" layoutInCell="1" allowOverlap="1">
            <wp:simplePos x="0" y="0"/>
            <wp:positionH relativeFrom="column">
              <wp:posOffset>-4445</wp:posOffset>
            </wp:positionH>
            <wp:positionV relativeFrom="paragraph">
              <wp:posOffset>-36195</wp:posOffset>
            </wp:positionV>
            <wp:extent cx="5724525" cy="4076700"/>
            <wp:effectExtent l="19050" t="0" r="9525" b="0"/>
            <wp:wrapNone/>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5724525" cy="4076700"/>
                    </a:xfrm>
                    <a:prstGeom prst="rect">
                      <a:avLst/>
                    </a:prstGeom>
                    <a:noFill/>
                    <a:ln w="9525">
                      <a:noFill/>
                      <a:miter lim="800000"/>
                      <a:headEnd/>
                      <a:tailEnd/>
                    </a:ln>
                  </pic:spPr>
                </pic:pic>
              </a:graphicData>
            </a:graphic>
          </wp:anchor>
        </w:drawing>
      </w:r>
    </w:p>
    <w:p w:rsidR="000F2ED6" w:rsidRDefault="000F2ED6"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p>
    <w:p w:rsidR="001A4C24" w:rsidRDefault="001A4C24" w:rsidP="0038017E">
      <w:pPr>
        <w:spacing w:after="0" w:line="240" w:lineRule="auto"/>
        <w:jc w:val="both"/>
      </w:pPr>
      <w:r>
        <w:t>Für Geräte mit analogen Anschlüssen gibt es verschiedene Möglichkeiten der Wertedarstellungen. In obigem Bild sind einige davon ersichtlich, welche außerdem zur besseren Übersichtlichkeit in einem Unterordner des eigentlichen Gerätes (hier: MR-AO4) dargestellt werden können.</w:t>
      </w:r>
    </w:p>
    <w:p w:rsidR="001D461A" w:rsidRDefault="001D461A" w:rsidP="0038017E">
      <w:pPr>
        <w:spacing w:after="0" w:line="240" w:lineRule="auto"/>
        <w:jc w:val="both"/>
      </w:pPr>
    </w:p>
    <w:p w:rsidR="009B013A" w:rsidRDefault="001A4C24" w:rsidP="001D461A">
      <w:pPr>
        <w:spacing w:after="0" w:line="240" w:lineRule="auto"/>
        <w:jc w:val="both"/>
      </w:pPr>
      <w:r>
        <w:t xml:space="preserve">Zum Anzeigen von Werten sind in erster Linie textliche Anzeigen (digital) und Balkenanzeigen (analog) möglich. Das Eingeben von analogen Werten kann über „Schieber“ (analog) oder per Textfeld (digital) erfolgen. Je nach Gerätevorgaben </w:t>
      </w:r>
      <w:r w:rsidR="00FF0631">
        <w:t xml:space="preserve">(in LLC-Datei) </w:t>
      </w:r>
      <w:r>
        <w:t>werden hierbei Minimal- und Maximalgrenzwerte berücksichtigt</w:t>
      </w:r>
      <w:r w:rsidR="00FF0631">
        <w:t>, Werte umgerechnet, verschiedene Datenformate dargestellt und feste oder dynamische (abhängig von bestimmten Einstellungsdaten) Einheiten angezeigt.</w:t>
      </w:r>
    </w:p>
    <w:p w:rsidR="001D461A" w:rsidRDefault="001D461A" w:rsidP="001D461A">
      <w:pPr>
        <w:spacing w:after="0" w:line="240" w:lineRule="auto"/>
        <w:jc w:val="both"/>
      </w:pPr>
    </w:p>
    <w:p w:rsidR="001D461A" w:rsidRPr="001D461A" w:rsidRDefault="001D461A" w:rsidP="001D461A">
      <w:pPr>
        <w:spacing w:after="0" w:line="240" w:lineRule="auto"/>
        <w:jc w:val="both"/>
        <w:rPr>
          <w:u w:val="single"/>
        </w:rPr>
      </w:pPr>
      <w:r w:rsidRPr="001D461A">
        <w:rPr>
          <w:u w:val="single"/>
        </w:rPr>
        <w:t>Templates</w:t>
      </w:r>
    </w:p>
    <w:p w:rsidR="001D461A" w:rsidRDefault="001D461A" w:rsidP="001D461A">
      <w:pPr>
        <w:spacing w:after="0" w:line="240" w:lineRule="auto"/>
        <w:jc w:val="both"/>
      </w:pPr>
    </w:p>
    <w:p w:rsidR="001D461A" w:rsidRDefault="001D461A" w:rsidP="001D461A">
      <w:pPr>
        <w:spacing w:after="0" w:line="240" w:lineRule="auto"/>
        <w:jc w:val="both"/>
      </w:pPr>
      <w:r>
        <w:t xml:space="preserve">Um Einstellungen komplexer Busgeräte, wie z.B. dem MR-AI8, einfach auf mehrere Geräte zu verteilen bzw. diese zu sichern ist es möglich „Templates“ des jeweiligen Gerätes zu erstellen. Hierzu kann im Baum unter dem Ordner „Gefundene Geräte“ ein Gerät </w:t>
      </w:r>
      <w:r w:rsidR="00EF21D0">
        <w:t>mit der rechten Maustaste angeklickt werden. Es öffnet sich ein kleines Menü mit der (freigeschalteten) Funktion „Template Speichern“ mit der nach einer Sicherheitsabfrage und der Vergabe eines Template-Namens sämtliche Einstellungen des Gerätes als Template im Ordner „Bekannte Geräte / Templates“ abgelegt werden.</w:t>
      </w:r>
    </w:p>
    <w:p w:rsidR="00EF21D0" w:rsidRDefault="00EF21D0" w:rsidP="001D461A">
      <w:pPr>
        <w:spacing w:after="0" w:line="240" w:lineRule="auto"/>
        <w:jc w:val="both"/>
      </w:pPr>
    </w:p>
    <w:p w:rsidR="00EF21D0" w:rsidRDefault="00EF21D0" w:rsidP="001D461A">
      <w:pPr>
        <w:spacing w:after="0" w:line="240" w:lineRule="auto"/>
        <w:jc w:val="both"/>
      </w:pPr>
      <w:r>
        <w:t>Um nun ein Template an ein oder mehrere Geräte zu übertragen ist dieses im Ordner „Bekannte Geräte / Templates“ mit der rechten Maustaste anzuklicken und über die Funktion „Template übertragen“ an beliebige Geräte desselben Typs übertragbar. Das Template kann dabei an alle gefundenen Geräte übertragen werden oder es muss für jedes einzelne Gerät bestätigt werden.</w:t>
      </w:r>
    </w:p>
    <w:p w:rsidR="00EF21D0" w:rsidRDefault="00EF21D0" w:rsidP="001D461A">
      <w:pPr>
        <w:spacing w:after="0" w:line="240" w:lineRule="auto"/>
        <w:jc w:val="both"/>
      </w:pPr>
    </w:p>
    <w:p w:rsidR="00EF21D0" w:rsidRDefault="00EF21D0" w:rsidP="001D461A">
      <w:pPr>
        <w:spacing w:after="0" w:line="240" w:lineRule="auto"/>
        <w:jc w:val="both"/>
      </w:pPr>
      <w:r>
        <w:t>Außerdem lassen sich erstellte Templates durch einen Rechtsklick auf diese im Ordner „Bekannte Geräte / Templates“ mit der Funktion „Template löschen“ auch wieder entfernen.</w:t>
      </w:r>
    </w:p>
    <w:p w:rsidR="00EF21D0" w:rsidRPr="004B1B7B" w:rsidRDefault="00EF21D0" w:rsidP="001D461A">
      <w:pPr>
        <w:spacing w:after="0" w:line="240" w:lineRule="auto"/>
        <w:jc w:val="both"/>
        <w:rPr>
          <w:i/>
        </w:rPr>
      </w:pPr>
      <w:r w:rsidRPr="004B1B7B">
        <w:rPr>
          <w:i/>
        </w:rPr>
        <w:t>Hinweis: Es ist durchaus sinnvoll für Busgeräte vor der Änderung von Einstellungen ein Template mit den „Werkseinstellungen“ zu erstellen um diese einfach in den Auslieferungszustand zurückversetzen zu können.</w:t>
      </w:r>
    </w:p>
    <w:sectPr w:rsidR="00EF21D0" w:rsidRPr="004B1B7B" w:rsidSect="00C200D3">
      <w:footerReference w:type="default" r:id="rId11"/>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D7F" w:rsidRDefault="00E96D7F" w:rsidP="00EF21D0">
      <w:pPr>
        <w:spacing w:after="0" w:line="240" w:lineRule="auto"/>
      </w:pPr>
      <w:r>
        <w:separator/>
      </w:r>
    </w:p>
  </w:endnote>
  <w:endnote w:type="continuationSeparator" w:id="0">
    <w:p w:rsidR="00E96D7F" w:rsidRDefault="00E96D7F" w:rsidP="00EF21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1D0" w:rsidRDefault="00EF21D0">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D7F" w:rsidRDefault="00E96D7F" w:rsidP="00EF21D0">
      <w:pPr>
        <w:spacing w:after="0" w:line="240" w:lineRule="auto"/>
      </w:pPr>
      <w:r>
        <w:separator/>
      </w:r>
    </w:p>
  </w:footnote>
  <w:footnote w:type="continuationSeparator" w:id="0">
    <w:p w:rsidR="00E96D7F" w:rsidRDefault="00E96D7F" w:rsidP="00EF21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41FC9"/>
    <w:multiLevelType w:val="hybridMultilevel"/>
    <w:tmpl w:val="010679C4"/>
    <w:lvl w:ilvl="0" w:tplc="E640B338">
      <w:start w:val="30"/>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57"/>
  <w:drawingGridVerticalSpacing w:val="57"/>
  <w:displayHorizontalDrawingGridEvery w:val="2"/>
  <w:characterSpacingControl w:val="doNotCompress"/>
  <w:footnotePr>
    <w:footnote w:id="-1"/>
    <w:footnote w:id="0"/>
  </w:footnotePr>
  <w:endnotePr>
    <w:endnote w:id="-1"/>
    <w:endnote w:id="0"/>
  </w:endnotePr>
  <w:compat/>
  <w:rsids>
    <w:rsidRoot w:val="00876AB9"/>
    <w:rsid w:val="000F2ED6"/>
    <w:rsid w:val="001A4C24"/>
    <w:rsid w:val="001D461A"/>
    <w:rsid w:val="00253F6E"/>
    <w:rsid w:val="00282026"/>
    <w:rsid w:val="002E48C0"/>
    <w:rsid w:val="003319D3"/>
    <w:rsid w:val="0038017E"/>
    <w:rsid w:val="00436572"/>
    <w:rsid w:val="004B1B7B"/>
    <w:rsid w:val="006449DA"/>
    <w:rsid w:val="006D7E11"/>
    <w:rsid w:val="00742A87"/>
    <w:rsid w:val="007E7B3B"/>
    <w:rsid w:val="00876AB9"/>
    <w:rsid w:val="0097400D"/>
    <w:rsid w:val="009B013A"/>
    <w:rsid w:val="00BA00DA"/>
    <w:rsid w:val="00C023F4"/>
    <w:rsid w:val="00C052F1"/>
    <w:rsid w:val="00C200D3"/>
    <w:rsid w:val="00DC04BC"/>
    <w:rsid w:val="00E96D7F"/>
    <w:rsid w:val="00EF21D0"/>
    <w:rsid w:val="00F74E88"/>
    <w:rsid w:val="00F95D3C"/>
    <w:rsid w:val="00FC4F1B"/>
    <w:rsid w:val="00FF063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200D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2E48C0"/>
    <w:pPr>
      <w:ind w:left="720"/>
      <w:contextualSpacing/>
    </w:pPr>
  </w:style>
  <w:style w:type="paragraph" w:styleId="Kopfzeile">
    <w:name w:val="header"/>
    <w:basedOn w:val="Standard"/>
    <w:link w:val="KopfzeileZchn"/>
    <w:uiPriority w:val="99"/>
    <w:semiHidden/>
    <w:unhideWhenUsed/>
    <w:rsid w:val="00EF21D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EF21D0"/>
  </w:style>
  <w:style w:type="paragraph" w:styleId="Fuzeile">
    <w:name w:val="footer"/>
    <w:basedOn w:val="Standard"/>
    <w:link w:val="FuzeileZchn"/>
    <w:uiPriority w:val="99"/>
    <w:unhideWhenUsed/>
    <w:rsid w:val="00EF21D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21D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8442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9763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Grigull</dc:creator>
  <cp:keywords/>
  <dc:description/>
  <cp:lastModifiedBy>Simon Grigull</cp:lastModifiedBy>
  <cp:revision>12</cp:revision>
  <dcterms:created xsi:type="dcterms:W3CDTF">2012-02-21T18:00:00Z</dcterms:created>
  <dcterms:modified xsi:type="dcterms:W3CDTF">2012-02-23T15:35:00Z</dcterms:modified>
</cp:coreProperties>
</file>